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71" w:rsidRPr="00783B71" w:rsidRDefault="00783B71" w:rsidP="00783B7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iCs/>
          <w:color w:val="000000"/>
          <w:sz w:val="32"/>
          <w:szCs w:val="32"/>
        </w:rPr>
      </w:pPr>
      <w:bookmarkStart w:id="0" w:name="_GoBack"/>
      <w:bookmarkEnd w:id="0"/>
      <w:r w:rsidRPr="00783B71">
        <w:rPr>
          <w:rFonts w:ascii="Times New Roman" w:hAnsi="Times New Roman" w:cs="Times New Roman"/>
          <w:iCs/>
          <w:color w:val="000000"/>
          <w:sz w:val="32"/>
          <w:szCs w:val="32"/>
        </w:rPr>
        <w:t>ДУМА</w:t>
      </w:r>
    </w:p>
    <w:p w:rsidR="00783B71" w:rsidRPr="00783B71" w:rsidRDefault="00783B71" w:rsidP="00783B7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83B71">
        <w:rPr>
          <w:rFonts w:ascii="Times New Roman" w:hAnsi="Times New Roman" w:cs="Times New Roman"/>
          <w:iCs/>
          <w:color w:val="000000"/>
          <w:sz w:val="28"/>
          <w:szCs w:val="28"/>
        </w:rPr>
        <w:t>ХАНТЫ-МАНСИЙСКОГО АВТОНОМНОГО ОКРУГА – ЮГРЫ</w:t>
      </w:r>
    </w:p>
    <w:p w:rsidR="00783B71" w:rsidRPr="00783B71" w:rsidRDefault="00783B71" w:rsidP="00783B7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83B71">
        <w:rPr>
          <w:rFonts w:ascii="Times New Roman" w:hAnsi="Times New Roman" w:cs="Times New Roman"/>
          <w:color w:val="000000"/>
          <w:sz w:val="24"/>
          <w:szCs w:val="24"/>
        </w:rPr>
        <w:t>ШЕСТОГО СОЗЫВА</w:t>
      </w:r>
    </w:p>
    <w:p w:rsidR="00783B71" w:rsidRPr="00783B71" w:rsidRDefault="00783B71" w:rsidP="00783B7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0"/>
          <w:szCs w:val="20"/>
        </w:rPr>
      </w:pPr>
    </w:p>
    <w:p w:rsidR="00783B71" w:rsidRPr="00783B71" w:rsidRDefault="00783B71" w:rsidP="00783B7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3B71">
        <w:rPr>
          <w:rFonts w:ascii="Times New Roman" w:hAnsi="Times New Roman" w:cs="Times New Roman"/>
          <w:b/>
          <w:color w:val="000000"/>
          <w:sz w:val="28"/>
          <w:szCs w:val="28"/>
        </w:rPr>
        <w:t>АППАРАТ ДУМЫ</w:t>
      </w:r>
    </w:p>
    <w:p w:rsidR="00783B71" w:rsidRPr="00783B71" w:rsidRDefault="00783B71" w:rsidP="00783B7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83B71">
        <w:rPr>
          <w:rFonts w:ascii="Times New Roman" w:hAnsi="Times New Roman" w:cs="Times New Roman"/>
          <w:color w:val="000000"/>
          <w:sz w:val="28"/>
          <w:szCs w:val="28"/>
        </w:rPr>
        <w:t>УПРАВЛЕНИЕ ПО БЮДЖЕТУ, ЭКОНОМИКЕ И ФИНАНСАМ</w:t>
      </w:r>
    </w:p>
    <w:p w:rsidR="00783B71" w:rsidRPr="00783B71" w:rsidRDefault="00783B71" w:rsidP="00783B7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83B71" w:rsidRPr="00783B71" w:rsidRDefault="00783B71" w:rsidP="00783B7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783B71">
        <w:rPr>
          <w:rFonts w:ascii="Times New Roman" w:hAnsi="Times New Roman" w:cs="Times New Roman"/>
          <w:color w:val="000000"/>
          <w:sz w:val="18"/>
          <w:szCs w:val="18"/>
        </w:rPr>
        <w:t>ул. Мира, д. 5, г. Ханты-Мансийск, 628006</w:t>
      </w:r>
      <w:proofErr w:type="gramStart"/>
      <w:r w:rsidRPr="00783B71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  </w:t>
      </w:r>
      <w:r w:rsidRPr="00783B71">
        <w:rPr>
          <w:rFonts w:ascii="Times New Roman" w:hAnsi="Times New Roman" w:cs="Times New Roman"/>
          <w:color w:val="000000"/>
          <w:sz w:val="18"/>
          <w:szCs w:val="18"/>
        </w:rPr>
        <w:t>Т</w:t>
      </w:r>
      <w:proofErr w:type="gramEnd"/>
      <w:r w:rsidRPr="00783B71">
        <w:rPr>
          <w:rFonts w:ascii="Times New Roman" w:hAnsi="Times New Roman" w:cs="Times New Roman"/>
          <w:color w:val="000000"/>
          <w:sz w:val="18"/>
          <w:szCs w:val="18"/>
        </w:rPr>
        <w:t xml:space="preserve">ел.: (3467) 925-821 Тел./факс: 925-565  </w:t>
      </w:r>
      <w:r w:rsidRPr="00783B71">
        <w:rPr>
          <w:rFonts w:ascii="Times New Roman" w:hAnsi="Times New Roman" w:cs="Times New Roman"/>
          <w:color w:val="000000"/>
          <w:sz w:val="18"/>
          <w:szCs w:val="18"/>
          <w:lang w:val="en-US"/>
        </w:rPr>
        <w:t>E</w:t>
      </w:r>
      <w:r w:rsidRPr="00783B71">
        <w:rPr>
          <w:rFonts w:ascii="Times New Roman" w:hAnsi="Times New Roman" w:cs="Times New Roman"/>
          <w:color w:val="000000"/>
          <w:sz w:val="18"/>
          <w:szCs w:val="18"/>
        </w:rPr>
        <w:t>-</w:t>
      </w:r>
      <w:r w:rsidRPr="00783B71">
        <w:rPr>
          <w:rFonts w:ascii="Times New Roman" w:hAnsi="Times New Roman" w:cs="Times New Roman"/>
          <w:color w:val="000000"/>
          <w:sz w:val="18"/>
          <w:szCs w:val="18"/>
          <w:lang w:val="en-US"/>
        </w:rPr>
        <w:t>mail</w:t>
      </w:r>
      <w:r w:rsidRPr="00783B71">
        <w:rPr>
          <w:rFonts w:ascii="Times New Roman" w:hAnsi="Times New Roman" w:cs="Times New Roman"/>
          <w:color w:val="000000"/>
          <w:sz w:val="18"/>
          <w:szCs w:val="18"/>
        </w:rPr>
        <w:t xml:space="preserve">: </w:t>
      </w:r>
      <w:proofErr w:type="spellStart"/>
      <w:r w:rsidRPr="00783B71">
        <w:rPr>
          <w:rFonts w:ascii="Times New Roman" w:hAnsi="Times New Roman" w:cs="Times New Roman"/>
          <w:color w:val="000000"/>
          <w:sz w:val="18"/>
          <w:szCs w:val="18"/>
          <w:lang w:val="en-US"/>
        </w:rPr>
        <w:t>dumahmao</w:t>
      </w:r>
      <w:proofErr w:type="spellEnd"/>
      <w:r w:rsidRPr="00783B71">
        <w:rPr>
          <w:rFonts w:ascii="Times New Roman" w:hAnsi="Times New Roman" w:cs="Times New Roman"/>
          <w:color w:val="000000"/>
          <w:sz w:val="18"/>
          <w:szCs w:val="18"/>
        </w:rPr>
        <w:t>@</w:t>
      </w:r>
      <w:proofErr w:type="spellStart"/>
      <w:r w:rsidRPr="00783B71">
        <w:rPr>
          <w:rFonts w:ascii="Times New Roman" w:hAnsi="Times New Roman" w:cs="Times New Roman"/>
          <w:color w:val="000000"/>
          <w:sz w:val="18"/>
          <w:szCs w:val="18"/>
          <w:lang w:val="en-US"/>
        </w:rPr>
        <w:t>dumahmao</w:t>
      </w:r>
      <w:proofErr w:type="spellEnd"/>
      <w:r w:rsidRPr="00783B71">
        <w:rPr>
          <w:rFonts w:ascii="Times New Roman" w:hAnsi="Times New Roman" w:cs="Times New Roman"/>
          <w:color w:val="000000"/>
          <w:sz w:val="18"/>
          <w:szCs w:val="18"/>
        </w:rPr>
        <w:t>.</w:t>
      </w:r>
      <w:proofErr w:type="spellStart"/>
      <w:r w:rsidRPr="00783B71">
        <w:rPr>
          <w:rFonts w:ascii="Times New Roman" w:hAnsi="Times New Roman" w:cs="Times New Roman"/>
          <w:color w:val="000000"/>
          <w:sz w:val="18"/>
          <w:szCs w:val="18"/>
          <w:lang w:val="en-US"/>
        </w:rPr>
        <w:t>ru</w:t>
      </w:r>
      <w:proofErr w:type="spellEnd"/>
      <w:r w:rsidRPr="00783B7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783B71" w:rsidRPr="00783B71" w:rsidRDefault="00783B71" w:rsidP="00783B7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83B71">
        <w:rPr>
          <w:rFonts w:ascii="Times New Roman" w:hAnsi="Times New Roman" w:cs="Times New Roman"/>
          <w:color w:val="000000"/>
          <w:sz w:val="6"/>
          <w:szCs w:val="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B71" w:rsidRPr="00783B71" w:rsidRDefault="00783B71" w:rsidP="00783B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83B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783B71">
        <w:rPr>
          <w:rFonts w:ascii="Times New Roman" w:hAnsi="Times New Roman" w:cs="Times New Roman"/>
          <w:sz w:val="28"/>
          <w:szCs w:val="28"/>
        </w:rPr>
        <w:t>ября 2016 года</w:t>
      </w:r>
      <w:r w:rsidRPr="00783B71">
        <w:rPr>
          <w:rFonts w:ascii="Times New Roman" w:hAnsi="Times New Roman" w:cs="Times New Roman"/>
          <w:sz w:val="28"/>
          <w:szCs w:val="28"/>
        </w:rPr>
        <w:tab/>
      </w:r>
      <w:r w:rsidRPr="00783B71">
        <w:rPr>
          <w:rFonts w:ascii="Times New Roman" w:hAnsi="Times New Roman" w:cs="Times New Roman"/>
          <w:sz w:val="28"/>
          <w:szCs w:val="28"/>
        </w:rPr>
        <w:tab/>
      </w:r>
      <w:r w:rsidRPr="00783B71">
        <w:rPr>
          <w:rFonts w:ascii="Times New Roman" w:hAnsi="Times New Roman" w:cs="Times New Roman"/>
          <w:sz w:val="28"/>
          <w:szCs w:val="28"/>
        </w:rPr>
        <w:tab/>
      </w:r>
      <w:r w:rsidRPr="00783B71">
        <w:rPr>
          <w:rFonts w:ascii="Times New Roman" w:hAnsi="Times New Roman" w:cs="Times New Roman"/>
          <w:sz w:val="28"/>
          <w:szCs w:val="28"/>
        </w:rPr>
        <w:tab/>
      </w:r>
      <w:r w:rsidRPr="00783B71">
        <w:rPr>
          <w:rFonts w:ascii="Times New Roman" w:hAnsi="Times New Roman" w:cs="Times New Roman"/>
          <w:sz w:val="28"/>
          <w:szCs w:val="28"/>
        </w:rPr>
        <w:tab/>
      </w:r>
      <w:r w:rsidRPr="00783B71">
        <w:rPr>
          <w:rFonts w:ascii="Times New Roman" w:hAnsi="Times New Roman" w:cs="Times New Roman"/>
          <w:sz w:val="28"/>
          <w:szCs w:val="28"/>
        </w:rPr>
        <w:tab/>
      </w:r>
      <w:r w:rsidRPr="00783B71">
        <w:rPr>
          <w:rFonts w:ascii="Times New Roman" w:hAnsi="Times New Roman" w:cs="Times New Roman"/>
          <w:sz w:val="28"/>
          <w:szCs w:val="28"/>
        </w:rPr>
        <w:tab/>
      </w:r>
      <w:r w:rsidRPr="00783B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3B71">
        <w:rPr>
          <w:rFonts w:ascii="Times New Roman" w:hAnsi="Times New Roman" w:cs="Times New Roman"/>
          <w:sz w:val="28"/>
          <w:szCs w:val="28"/>
        </w:rPr>
        <w:t xml:space="preserve">№ </w:t>
      </w:r>
      <w:r w:rsidR="006A1E5F">
        <w:rPr>
          <w:rFonts w:ascii="Times New Roman" w:hAnsi="Times New Roman" w:cs="Times New Roman"/>
          <w:sz w:val="28"/>
          <w:szCs w:val="28"/>
        </w:rPr>
        <w:t>102</w:t>
      </w:r>
    </w:p>
    <w:p w:rsidR="00783B71" w:rsidRDefault="00783B71" w:rsidP="00783B71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783B71" w:rsidRPr="00783B71" w:rsidRDefault="00783B71" w:rsidP="00783B7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83B71">
        <w:rPr>
          <w:rFonts w:ascii="Times New Roman" w:hAnsi="Times New Roman" w:cs="Times New Roman"/>
          <w:b/>
          <w:bCs/>
          <w:iCs/>
          <w:sz w:val="28"/>
          <w:szCs w:val="28"/>
        </w:rPr>
        <w:t>Информация</w:t>
      </w:r>
    </w:p>
    <w:p w:rsidR="00783B71" w:rsidRPr="00783B71" w:rsidRDefault="00874BAF" w:rsidP="00783B7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по</w:t>
      </w:r>
      <w:r w:rsidR="00783B71" w:rsidRPr="00783B7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у</w:t>
      </w:r>
      <w:r w:rsidR="00783B71" w:rsidRPr="00783B7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 результатах деятельности АО "ГСК "</w:t>
      </w:r>
      <w:proofErr w:type="spellStart"/>
      <w:r w:rsidR="00783B71" w:rsidRPr="00783B71">
        <w:rPr>
          <w:rFonts w:ascii="Times New Roman" w:hAnsi="Times New Roman" w:cs="Times New Roman"/>
          <w:b/>
          <w:bCs/>
          <w:iCs/>
          <w:sz w:val="28"/>
          <w:szCs w:val="28"/>
        </w:rPr>
        <w:t>Югория</w:t>
      </w:r>
      <w:proofErr w:type="spellEnd"/>
      <w:r w:rsidR="00783B71" w:rsidRPr="00783B7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" по итогам 2015 года и 9 месяцев 2016 года </w:t>
      </w:r>
    </w:p>
    <w:p w:rsidR="00783B71" w:rsidRDefault="00783B71" w:rsidP="00783B71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Pr="00783B71">
        <w:rPr>
          <w:rFonts w:ascii="Times New Roman" w:hAnsi="Times New Roman" w:cs="Times New Roman"/>
          <w:sz w:val="28"/>
          <w:szCs w:val="28"/>
        </w:rPr>
        <w:t>отчет о результатах деятельности АО "ГСК "</w:t>
      </w:r>
      <w:proofErr w:type="spellStart"/>
      <w:r w:rsidRPr="00783B71"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 w:rsidRPr="00783B71">
        <w:rPr>
          <w:rFonts w:ascii="Times New Roman" w:hAnsi="Times New Roman" w:cs="Times New Roman"/>
          <w:sz w:val="28"/>
          <w:szCs w:val="28"/>
        </w:rPr>
        <w:t>" по итогам 2015 года и 9 месяцев 2016 года</w:t>
      </w:r>
      <w:r>
        <w:rPr>
          <w:rFonts w:ascii="Times New Roman" w:hAnsi="Times New Roman" w:cs="Times New Roman"/>
          <w:sz w:val="28"/>
          <w:szCs w:val="28"/>
        </w:rPr>
        <w:t xml:space="preserve"> (далее также – информация), сообщаем.</w:t>
      </w:r>
    </w:p>
    <w:p w:rsidR="00E9312A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Акционерное общество «Государственная страховая компания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E9312A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– АО «ГСК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Компания, Общество) создано в 1997 году. </w:t>
      </w:r>
    </w:p>
    <w:p w:rsidR="00880125" w:rsidRDefault="00B17745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акций К</w:t>
      </w:r>
      <w:r w:rsidR="00880125" w:rsidRPr="00880125">
        <w:rPr>
          <w:rFonts w:ascii="Times New Roman" w:hAnsi="Times New Roman" w:cs="Times New Roman"/>
          <w:sz w:val="28"/>
          <w:szCs w:val="28"/>
        </w:rPr>
        <w:t xml:space="preserve">омпании </w:t>
      </w:r>
      <w:r>
        <w:rPr>
          <w:rFonts w:ascii="Times New Roman" w:hAnsi="Times New Roman" w:cs="Times New Roman"/>
          <w:sz w:val="28"/>
          <w:szCs w:val="28"/>
        </w:rPr>
        <w:t>переданы в собственность</w:t>
      </w:r>
      <w:r w:rsidR="00880125" w:rsidRPr="00880125">
        <w:rPr>
          <w:rFonts w:ascii="Times New Roman" w:hAnsi="Times New Roman" w:cs="Times New Roman"/>
          <w:sz w:val="28"/>
          <w:szCs w:val="28"/>
        </w:rPr>
        <w:t xml:space="preserve"> Ханты-Мансийск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80125" w:rsidRPr="00880125">
        <w:rPr>
          <w:rFonts w:ascii="Times New Roman" w:hAnsi="Times New Roman" w:cs="Times New Roman"/>
          <w:sz w:val="28"/>
          <w:szCs w:val="28"/>
        </w:rPr>
        <w:t xml:space="preserve"> автономн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80125" w:rsidRPr="00880125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0125" w:rsidRPr="00880125">
        <w:rPr>
          <w:rFonts w:ascii="Times New Roman" w:hAnsi="Times New Roman" w:cs="Times New Roman"/>
          <w:sz w:val="28"/>
          <w:szCs w:val="28"/>
        </w:rPr>
        <w:t xml:space="preserve"> – Югр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0125" w:rsidRPr="00880125">
        <w:rPr>
          <w:rFonts w:ascii="Times New Roman" w:hAnsi="Times New Roman" w:cs="Times New Roman"/>
          <w:sz w:val="28"/>
          <w:szCs w:val="28"/>
        </w:rPr>
        <w:t>.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наибольшая доля в страховом портфеле Общества приходится на автострахование,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добровольное страхование автотранспортных средств (КАСКО) и обязательное страхование гражданской ответственности владельцев транспортных средств (ОСАГО) – 35,8% и 48,8% от общей суммы страховых премий по итогам 2015 года соответственно.</w:t>
      </w:r>
    </w:p>
    <w:p w:rsidR="00783B71" w:rsidRDefault="00880125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3B71">
        <w:rPr>
          <w:rFonts w:ascii="Times New Roman" w:hAnsi="Times New Roman" w:cs="Times New Roman"/>
          <w:sz w:val="28"/>
          <w:szCs w:val="28"/>
        </w:rPr>
        <w:t xml:space="preserve"> 2016 году проведена дополнительная эмиссия акций на сумму 4</w:t>
      </w:r>
      <w:r w:rsidR="00AB3D8D">
        <w:rPr>
          <w:rFonts w:ascii="Times New Roman" w:hAnsi="Times New Roman" w:cs="Times New Roman"/>
          <w:sz w:val="28"/>
          <w:szCs w:val="28"/>
        </w:rPr>
        <w:t>,3</w:t>
      </w:r>
      <w:r w:rsidR="00783B71">
        <w:rPr>
          <w:rFonts w:ascii="Times New Roman" w:hAnsi="Times New Roman" w:cs="Times New Roman"/>
          <w:sz w:val="28"/>
          <w:szCs w:val="28"/>
        </w:rPr>
        <w:t xml:space="preserve"> мл</w:t>
      </w:r>
      <w:r w:rsidR="00AB3D8D">
        <w:rPr>
          <w:rFonts w:ascii="Times New Roman" w:hAnsi="Times New Roman" w:cs="Times New Roman"/>
          <w:sz w:val="28"/>
          <w:szCs w:val="28"/>
        </w:rPr>
        <w:t>рд</w:t>
      </w:r>
      <w:r w:rsidR="00783B71">
        <w:rPr>
          <w:rFonts w:ascii="Times New Roman" w:hAnsi="Times New Roman" w:cs="Times New Roman"/>
          <w:sz w:val="28"/>
          <w:szCs w:val="28"/>
        </w:rPr>
        <w:t>. рублей в целях замены акций АО «Ипотечное агентство Югры»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783B71">
        <w:rPr>
          <w:rFonts w:ascii="Times New Roman" w:hAnsi="Times New Roman" w:cs="Times New Roman"/>
          <w:sz w:val="28"/>
          <w:szCs w:val="28"/>
        </w:rPr>
        <w:t xml:space="preserve"> позволило привести структуру активов АО «ГСК «</w:t>
      </w:r>
      <w:proofErr w:type="spellStart"/>
      <w:r w:rsidR="00783B71"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 w:rsidR="00783B71">
        <w:rPr>
          <w:rFonts w:ascii="Times New Roman" w:hAnsi="Times New Roman" w:cs="Times New Roman"/>
          <w:sz w:val="28"/>
          <w:szCs w:val="28"/>
        </w:rPr>
        <w:t>» в соответствие с требованиями законодательства и нивелировать лицензионные риски.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реализуется план мероприятий по проведению реструктуризации активов АО «ГСК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который предусматривает передачу акций АО «Ипотечное агентство Югры»</w:t>
      </w:r>
      <w:r w:rsidR="00C47C0B">
        <w:rPr>
          <w:rFonts w:ascii="Times New Roman" w:hAnsi="Times New Roman" w:cs="Times New Roman"/>
          <w:sz w:val="28"/>
          <w:szCs w:val="28"/>
        </w:rPr>
        <w:t xml:space="preserve"> и акци</w:t>
      </w:r>
      <w:r w:rsidR="00AB3D8D">
        <w:rPr>
          <w:rFonts w:ascii="Times New Roman" w:hAnsi="Times New Roman" w:cs="Times New Roman"/>
          <w:sz w:val="28"/>
          <w:szCs w:val="28"/>
        </w:rPr>
        <w:t>й</w:t>
      </w:r>
      <w:r w:rsidR="00C47C0B">
        <w:rPr>
          <w:rFonts w:ascii="Times New Roman" w:hAnsi="Times New Roman" w:cs="Times New Roman"/>
          <w:sz w:val="28"/>
          <w:szCs w:val="28"/>
        </w:rPr>
        <w:t xml:space="preserve"> ОАО </w:t>
      </w:r>
      <w:r w:rsidR="00C47C0B" w:rsidRPr="00C47C0B">
        <w:rPr>
          <w:rFonts w:ascii="Times New Roman" w:hAnsi="Times New Roman" w:cs="Times New Roman"/>
          <w:sz w:val="28"/>
          <w:szCs w:val="28"/>
        </w:rPr>
        <w:t>«</w:t>
      </w:r>
      <w:r w:rsidR="00C47C0B">
        <w:rPr>
          <w:rFonts w:ascii="Times New Roman" w:hAnsi="Times New Roman" w:cs="Times New Roman"/>
          <w:sz w:val="28"/>
          <w:szCs w:val="28"/>
        </w:rPr>
        <w:t>Курорты Югры» общей стоимостью 4,67 млрд. рублей,</w:t>
      </w:r>
      <w:r>
        <w:rPr>
          <w:rFonts w:ascii="Times New Roman" w:hAnsi="Times New Roman" w:cs="Times New Roman"/>
          <w:sz w:val="28"/>
          <w:szCs w:val="28"/>
        </w:rPr>
        <w:t xml:space="preserve"> в собственность автономному округу.</w:t>
      </w:r>
    </w:p>
    <w:p w:rsidR="00783B71" w:rsidRPr="00AB3D8D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B3D8D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AB3D8D" w:rsidRPr="00AB3D8D">
        <w:rPr>
          <w:rFonts w:ascii="Times New Roman" w:hAnsi="Times New Roman" w:cs="Times New Roman"/>
          <w:sz w:val="28"/>
          <w:szCs w:val="28"/>
        </w:rPr>
        <w:t>того</w:t>
      </w:r>
      <w:r w:rsidRPr="00AB3D8D">
        <w:rPr>
          <w:rFonts w:ascii="Times New Roman" w:hAnsi="Times New Roman" w:cs="Times New Roman"/>
          <w:sz w:val="28"/>
          <w:szCs w:val="28"/>
        </w:rPr>
        <w:t xml:space="preserve">, </w:t>
      </w:r>
      <w:r w:rsidR="00880125" w:rsidRPr="00AB3D8D">
        <w:rPr>
          <w:rFonts w:ascii="Times New Roman" w:hAnsi="Times New Roman" w:cs="Times New Roman"/>
          <w:sz w:val="28"/>
          <w:szCs w:val="28"/>
        </w:rPr>
        <w:t>р</w:t>
      </w:r>
      <w:r w:rsidRPr="00AB3D8D">
        <w:rPr>
          <w:rFonts w:ascii="Times New Roman" w:hAnsi="Times New Roman" w:cs="Times New Roman"/>
          <w:sz w:val="28"/>
          <w:szCs w:val="28"/>
        </w:rPr>
        <w:t>еализован ряд мероприятий, направленных на снижение управленческих расходов: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оптимизирована численность персонала, упразднены отдельные подразделения Головной компании Общества, проведена централизация бухгалтерского и кадрового учета;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закрыты нерентабельные филиалы и агентства Общества;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минимизированы расходы на мобильную связь, получены корпоративные скидки от сотовых операторов;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сокращены расходы на интернет (в 2013 г. расходы составляли 16,2 млн. руб., в 2015 г.</w:t>
      </w:r>
      <w:r w:rsidR="00062F2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14,9 млн. руб.);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оптимизированы расходы на транспортные услуги (в 2013 г. расходы составляли 25,4 млн. руб. в 2015 г. </w:t>
      </w:r>
      <w:r w:rsidR="00062F2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22,5 млн. руб.);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сокращены расходы на аренду офисов за счет получения скидок и переездов в более выгодные по цене/качеству офисы (в 2013 г.</w:t>
      </w:r>
      <w:r w:rsidR="00062F25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164,9 млн. руб., в 2015 г. </w:t>
      </w:r>
      <w:r w:rsidR="00062F2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145,6 млн. руб.).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штатная численнос</w:t>
      </w:r>
      <w:r w:rsidR="00062F25">
        <w:rPr>
          <w:rFonts w:ascii="Times New Roman" w:hAnsi="Times New Roman" w:cs="Times New Roman"/>
          <w:sz w:val="28"/>
          <w:szCs w:val="28"/>
        </w:rPr>
        <w:t>ть работников АО «ГСК «</w:t>
      </w:r>
      <w:proofErr w:type="spellStart"/>
      <w:r w:rsidR="00062F25"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 w:rsidR="00062F2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составляет 1 671 человек (в 2012 году численность персонала составляла 2 850 че</w:t>
      </w:r>
      <w:r w:rsidR="0088012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овек) и 3 033 страховых агента (физических лица). </w:t>
      </w:r>
    </w:p>
    <w:p w:rsidR="00783B71" w:rsidRDefault="00062F25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83B71">
        <w:rPr>
          <w:rFonts w:ascii="Times New Roman" w:hAnsi="Times New Roman" w:cs="Times New Roman"/>
          <w:sz w:val="28"/>
          <w:szCs w:val="28"/>
        </w:rPr>
        <w:t>риняты решения о закрытии убыточных для Компании направлений деятельности, таких как:</w:t>
      </w:r>
      <w:r w:rsidR="00AB3D8D">
        <w:rPr>
          <w:rFonts w:ascii="Times New Roman" w:hAnsi="Times New Roman" w:cs="Times New Roman"/>
          <w:sz w:val="28"/>
          <w:szCs w:val="28"/>
        </w:rPr>
        <w:t xml:space="preserve"> </w:t>
      </w:r>
      <w:r w:rsidR="00783B71">
        <w:rPr>
          <w:rFonts w:ascii="Times New Roman" w:hAnsi="Times New Roman" w:cs="Times New Roman"/>
          <w:sz w:val="28"/>
          <w:szCs w:val="28"/>
        </w:rPr>
        <w:t>морское страхование</w:t>
      </w:r>
      <w:r w:rsidR="00AB3D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3D8D">
        <w:rPr>
          <w:rFonts w:ascii="Times New Roman" w:hAnsi="Times New Roman" w:cs="Times New Roman"/>
          <w:sz w:val="28"/>
          <w:szCs w:val="28"/>
        </w:rPr>
        <w:t>сельхозстрахование</w:t>
      </w:r>
      <w:proofErr w:type="spellEnd"/>
      <w:r w:rsidR="00AB3D8D">
        <w:rPr>
          <w:rFonts w:ascii="Times New Roman" w:hAnsi="Times New Roman" w:cs="Times New Roman"/>
          <w:sz w:val="28"/>
          <w:szCs w:val="28"/>
        </w:rPr>
        <w:t xml:space="preserve">, входящее перестрахование, </w:t>
      </w:r>
      <w:r w:rsidR="00783B71">
        <w:rPr>
          <w:rFonts w:ascii="Times New Roman" w:hAnsi="Times New Roman" w:cs="Times New Roman"/>
          <w:sz w:val="28"/>
          <w:szCs w:val="28"/>
        </w:rPr>
        <w:t xml:space="preserve">страхование отдельных видов профессиональной ответственности (в </w:t>
      </w:r>
      <w:proofErr w:type="spellStart"/>
      <w:r w:rsidR="00783B7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83B71">
        <w:rPr>
          <w:rFonts w:ascii="Times New Roman" w:hAnsi="Times New Roman" w:cs="Times New Roman"/>
          <w:sz w:val="28"/>
          <w:szCs w:val="28"/>
        </w:rPr>
        <w:t xml:space="preserve">. ответственность арбитражных управляющих, ответственность туроператоров). 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 меры по повышению прибыльности портфеля КАСКО:</w:t>
      </w:r>
    </w:p>
    <w:p w:rsidR="00062F25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корректировка тарифов – внедрена ИТ-система фронт-офисных продаж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Югория-</w:t>
      </w:r>
      <w:proofErr w:type="gramStart"/>
      <w:r>
        <w:rPr>
          <w:rFonts w:ascii="Times New Roman" w:hAnsi="Times New Roman" w:cs="Times New Roman"/>
          <w:sz w:val="28"/>
          <w:szCs w:val="28"/>
        </w:rPr>
        <w:t>Pro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», использование которой позволило применять во всех структурных подразделениях экономически обоснованные страховые тарифы КАСКО, без риска применения отдельными филиалами н</w:t>
      </w:r>
      <w:r w:rsidR="00062F25">
        <w:rPr>
          <w:rFonts w:ascii="Times New Roman" w:hAnsi="Times New Roman" w:cs="Times New Roman"/>
          <w:sz w:val="28"/>
          <w:szCs w:val="28"/>
        </w:rPr>
        <w:t>еобоснованных скидок;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доходы от предъявления регрессных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суброгационных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требований – разработан Регламент взаимодействия подразделений при осуществлении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суброгационной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(регрессной) работы в АО «ГСК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снижены расходы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страховые выплаты при урегулировании убытков через СТО за счет снижения расценок на запчасти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нормо-часы, введен запрет на заключение договоров страхования КАСКО на условиях выплаты страхового возмещения по калькуляции;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внедрена система обязательного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предстрахового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осмотра транспортных средств и процедура согласования крупных рисков, разработаны и внедрены списки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высокорисковых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клиентов; 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введены продукты КАСКО с франшизой.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мероприятий, направленных на повышение рентабельности страхового портфеля и снижение управленческих расходов, были приняты меры по повышению общей управляемости бизнес-процессами, что также позволило улучшить финансовые показатели АО «ГСК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(либо позволит улучшить в будущих периодах ввиду отложенного эффекта):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движением бланков строгой отчетности;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низкорентабельные и убыточные филиалы переведены в группу «Карантин» с уменьшенным планом продаж, что позволит либо повысить рентабельность таких филиалов на небольших объемах портфелей, либо с наименьшими финансовыми потерями закрыть их;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проданы автомобили, большая часть жилых помещений, гаражи, что привело к снижению расходов на транспорт и содержание помещений;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организована система реализации поврежденных (замененных при </w:t>
      </w:r>
      <w:r>
        <w:rPr>
          <w:rFonts w:ascii="Times New Roman" w:hAnsi="Times New Roman" w:cs="Times New Roman"/>
          <w:sz w:val="28"/>
          <w:szCs w:val="28"/>
        </w:rPr>
        <w:lastRenderedPageBreak/>
        <w:t>ремонте) запасных частей автомобилей;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внедрена система ежемесячного формирования бухгалтерс</w:t>
      </w:r>
      <w:r w:rsidR="00C47C0B">
        <w:rPr>
          <w:rFonts w:ascii="Times New Roman" w:hAnsi="Times New Roman" w:cs="Times New Roman"/>
          <w:sz w:val="28"/>
          <w:szCs w:val="28"/>
        </w:rPr>
        <w:t>кой и управленческой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реализован проект по закрытию касс – ликвидированы риски, связанные с работой с денежной наличностью;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внедрена система оценки качества обслуживания клиентов (NPS)</w:t>
      </w:r>
      <w:r w:rsidR="00B01A21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2013</w:t>
      </w:r>
      <w:r w:rsidR="00C47C0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2015гг. Компания достигла следующих показателей операционной деятельности: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операционная рентабельность страхового портфеля увеличена с 3% (2013</w:t>
      </w:r>
      <w:r w:rsidR="00903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г.) до 18% (9 месяцев 2016 года на основании оценки убыточности портфеля);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операционная рентабельность по КАСКО выросла с -20,1% (2013</w:t>
      </w:r>
      <w:r w:rsidR="00903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г.) до +12% (1 полугодие 2016</w:t>
      </w:r>
      <w:r w:rsidR="00903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г.);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сборы страховой премии увеличились с 4,8 млрд. рублей (2013</w:t>
      </w:r>
      <w:r w:rsidR="00903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г.) до 8,3 млрд. рублей (2016 г</w:t>
      </w:r>
      <w:r w:rsidR="009035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прогноз);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судебных расходов снизился с 380 млн. рублей (2013</w:t>
      </w:r>
      <w:r w:rsidR="00903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г.) до 180 млн. рублей (2015</w:t>
      </w:r>
      <w:r w:rsidR="00903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г.), прогноз на 2016г. </w:t>
      </w:r>
      <w:r w:rsidR="00C47C0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113 млн. рублей;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управленческих расходов снизился с 30% (2013</w:t>
      </w:r>
      <w:r w:rsidR="00903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г.) до 26% (2016 г</w:t>
      </w:r>
      <w:r w:rsidR="009035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прогноз). </w:t>
      </w:r>
    </w:p>
    <w:p w:rsidR="00364A7A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проведенных системных мероприятий О</w:t>
      </w:r>
      <w:r w:rsidR="00C47C0B">
        <w:rPr>
          <w:rFonts w:ascii="Times New Roman" w:hAnsi="Times New Roman" w:cs="Times New Roman"/>
          <w:sz w:val="28"/>
          <w:szCs w:val="28"/>
        </w:rPr>
        <w:t>бществом</w:t>
      </w:r>
      <w:r>
        <w:rPr>
          <w:rFonts w:ascii="Times New Roman" w:hAnsi="Times New Roman" w:cs="Times New Roman"/>
          <w:sz w:val="28"/>
          <w:szCs w:val="28"/>
        </w:rPr>
        <w:t xml:space="preserve"> впервые с 2009 года по итогам 2015 года получена прибыль</w:t>
      </w:r>
      <w:r w:rsidR="00364A7A">
        <w:rPr>
          <w:rFonts w:ascii="Times New Roman" w:hAnsi="Times New Roman" w:cs="Times New Roman"/>
          <w:sz w:val="28"/>
          <w:szCs w:val="28"/>
        </w:rPr>
        <w:t xml:space="preserve"> 237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4A7A">
        <w:rPr>
          <w:rFonts w:ascii="Times New Roman" w:hAnsi="Times New Roman" w:cs="Times New Roman"/>
          <w:sz w:val="28"/>
          <w:szCs w:val="28"/>
        </w:rPr>
        <w:t xml:space="preserve"> Фактическая прибыль за 9 месяцев 2016 года составила 172 млн. рублей, прогнозные показатели чистой прибыли по итогам 2016 года составляют 188 млн. рублей. 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ООО «Национальное рейтинговое агентство» подтвердило рейтинг финансовой устойчивости АО «ГСК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уровн</w:t>
      </w:r>
      <w:r w:rsidR="00C47C0B">
        <w:rPr>
          <w:rFonts w:ascii="Times New Roman" w:hAnsi="Times New Roman" w:cs="Times New Roman"/>
          <w:sz w:val="28"/>
          <w:szCs w:val="28"/>
        </w:rPr>
        <w:t>е «A</w:t>
      </w:r>
      <w:proofErr w:type="gramStart"/>
      <w:r w:rsidR="00C47C0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C47C0B">
        <w:rPr>
          <w:rFonts w:ascii="Times New Roman" w:hAnsi="Times New Roman" w:cs="Times New Roman"/>
          <w:sz w:val="28"/>
          <w:szCs w:val="28"/>
        </w:rPr>
        <w:t>» со стабильным прогнозом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3B71" w:rsidRDefault="00783B71" w:rsidP="00783B71">
      <w:pPr>
        <w:pStyle w:val="a6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выход компании на траекторию устойчивого развития, в целях создания условий для привлечения внебюджетных инвестиций АО «ГСК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планируется к включению в перечень государственного имущества Ханты-Мансийского автономного округа – Югры, предназначенного к приватизации на 2017 год.</w:t>
      </w:r>
    </w:p>
    <w:p w:rsidR="00783B71" w:rsidRDefault="00B01A21" w:rsidP="00783B71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представленной информации подробно изложены целевые показатели стратегии развития Компании до 2020 года</w:t>
      </w:r>
      <w:r w:rsidR="00364A7A">
        <w:rPr>
          <w:rFonts w:ascii="Times New Roman" w:hAnsi="Times New Roman" w:cs="Times New Roman"/>
          <w:sz w:val="28"/>
          <w:szCs w:val="28"/>
        </w:rPr>
        <w:t xml:space="preserve"> и основные задачи деятельности Компании на период 2016 – 2017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4A7A" w:rsidRDefault="00364A7A" w:rsidP="00783B71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7A" w:rsidRDefault="00364A7A" w:rsidP="00783B71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7A" w:rsidRPr="00364A7A" w:rsidRDefault="00364A7A" w:rsidP="00364A7A">
      <w:pPr>
        <w:pStyle w:val="a6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A7A">
        <w:rPr>
          <w:rFonts w:ascii="Times New Roman" w:hAnsi="Times New Roman" w:cs="Times New Roman"/>
          <w:b/>
          <w:sz w:val="28"/>
          <w:szCs w:val="28"/>
        </w:rPr>
        <w:t>Нач</w:t>
      </w:r>
      <w:r>
        <w:rPr>
          <w:rFonts w:ascii="Times New Roman" w:hAnsi="Times New Roman" w:cs="Times New Roman"/>
          <w:b/>
          <w:sz w:val="28"/>
          <w:szCs w:val="28"/>
        </w:rPr>
        <w:t>альник Управления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364A7A">
        <w:rPr>
          <w:rFonts w:ascii="Times New Roman" w:hAnsi="Times New Roman" w:cs="Times New Roman"/>
          <w:b/>
          <w:sz w:val="28"/>
          <w:szCs w:val="28"/>
        </w:rPr>
        <w:t>О.Н. Солодская</w:t>
      </w:r>
    </w:p>
    <w:p w:rsidR="009335F2" w:rsidRDefault="009335F2" w:rsidP="00364A7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64A7A" w:rsidRPr="00364A7A" w:rsidRDefault="00364A7A" w:rsidP="00364A7A">
      <w:pPr>
        <w:spacing w:after="0" w:line="240" w:lineRule="auto"/>
      </w:pPr>
      <w:r w:rsidRPr="00364A7A">
        <w:rPr>
          <w:rFonts w:ascii="Times New Roman" w:hAnsi="Times New Roman" w:cs="Times New Roman"/>
          <w:bCs/>
          <w:iCs/>
        </w:rPr>
        <w:t>Исп. Белобородова Н.В., тел. 925-553.</w:t>
      </w:r>
    </w:p>
    <w:sectPr w:rsidR="00364A7A" w:rsidRPr="00364A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8F7" w:rsidRDefault="00D258F7" w:rsidP="00783B71">
      <w:pPr>
        <w:spacing w:after="0" w:line="240" w:lineRule="auto"/>
      </w:pPr>
      <w:r>
        <w:separator/>
      </w:r>
    </w:p>
  </w:endnote>
  <w:endnote w:type="continuationSeparator" w:id="0">
    <w:p w:rsidR="00D258F7" w:rsidRDefault="00D258F7" w:rsidP="0078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7EF" w:rsidRDefault="002467E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7EF" w:rsidRDefault="002467E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7EF" w:rsidRDefault="002467E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8F7" w:rsidRDefault="00D258F7" w:rsidP="00783B71">
      <w:pPr>
        <w:spacing w:after="0" w:line="240" w:lineRule="auto"/>
      </w:pPr>
      <w:r>
        <w:separator/>
      </w:r>
    </w:p>
  </w:footnote>
  <w:footnote w:type="continuationSeparator" w:id="0">
    <w:p w:rsidR="00D258F7" w:rsidRDefault="00D258F7" w:rsidP="0078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7EF" w:rsidRDefault="002467E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7EF" w:rsidRDefault="002467E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7EF" w:rsidRDefault="002467E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B71"/>
    <w:rsid w:val="00062F25"/>
    <w:rsid w:val="001801FD"/>
    <w:rsid w:val="002467EF"/>
    <w:rsid w:val="00364A7A"/>
    <w:rsid w:val="004426FE"/>
    <w:rsid w:val="005A3EA1"/>
    <w:rsid w:val="006A1E5F"/>
    <w:rsid w:val="006C2207"/>
    <w:rsid w:val="00783B71"/>
    <w:rsid w:val="00874BAF"/>
    <w:rsid w:val="00880125"/>
    <w:rsid w:val="00903589"/>
    <w:rsid w:val="009335F2"/>
    <w:rsid w:val="00AB3D8D"/>
    <w:rsid w:val="00B01A21"/>
    <w:rsid w:val="00B17745"/>
    <w:rsid w:val="00B70354"/>
    <w:rsid w:val="00C47C0B"/>
    <w:rsid w:val="00C912D1"/>
    <w:rsid w:val="00D258F7"/>
    <w:rsid w:val="00E9312A"/>
    <w:rsid w:val="00F5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7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83B7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83B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6"/>
    <w:uiPriority w:val="34"/>
    <w:locked/>
    <w:rsid w:val="00783B71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783B71"/>
    <w:pPr>
      <w:widowControl w:val="0"/>
      <w:spacing w:after="0" w:line="240" w:lineRule="auto"/>
      <w:ind w:left="720"/>
    </w:pPr>
    <w:rPr>
      <w:rFonts w:eastAsiaTheme="minorHAnsi"/>
      <w:lang w:eastAsia="en-US"/>
    </w:rPr>
  </w:style>
  <w:style w:type="character" w:styleId="a7">
    <w:name w:val="footnote reference"/>
    <w:uiPriority w:val="99"/>
    <w:semiHidden/>
    <w:unhideWhenUsed/>
    <w:rsid w:val="00783B71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4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467EF"/>
    <w:rPr>
      <w:rFonts w:ascii="Calibri" w:eastAsia="Times New Roman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24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467EF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7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83B7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83B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6"/>
    <w:uiPriority w:val="34"/>
    <w:locked/>
    <w:rsid w:val="00783B71"/>
    <w:rPr>
      <w:rFonts w:ascii="Calibri" w:hAnsi="Calibri" w:cs="Calibri"/>
    </w:rPr>
  </w:style>
  <w:style w:type="paragraph" w:styleId="a6">
    <w:name w:val="List Paragraph"/>
    <w:basedOn w:val="a"/>
    <w:link w:val="a5"/>
    <w:uiPriority w:val="34"/>
    <w:qFormat/>
    <w:rsid w:val="00783B71"/>
    <w:pPr>
      <w:widowControl w:val="0"/>
      <w:spacing w:after="0" w:line="240" w:lineRule="auto"/>
      <w:ind w:left="720"/>
    </w:pPr>
    <w:rPr>
      <w:rFonts w:eastAsiaTheme="minorHAnsi"/>
      <w:lang w:eastAsia="en-US"/>
    </w:rPr>
  </w:style>
  <w:style w:type="character" w:styleId="a7">
    <w:name w:val="footnote reference"/>
    <w:uiPriority w:val="99"/>
    <w:semiHidden/>
    <w:unhideWhenUsed/>
    <w:rsid w:val="00783B71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4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467EF"/>
    <w:rPr>
      <w:rFonts w:ascii="Calibri" w:eastAsia="Times New Roman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24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467EF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4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Белобородова Надежда Валерьевна</dc:creator>
  <cp:lastModifiedBy>Белобородова Надежда Валерьевна</cp:lastModifiedBy>
  <cp:revision>9</cp:revision>
  <dcterms:created xsi:type="dcterms:W3CDTF">2016-11-10T09:02:00Z</dcterms:created>
  <dcterms:modified xsi:type="dcterms:W3CDTF">2016-11-11T04:52:00Z</dcterms:modified>
</cp:coreProperties>
</file>